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65C3" w14:textId="0206ABD4" w:rsidR="002D5B2E" w:rsidRPr="006B49EE" w:rsidRDefault="002D5B2E" w:rsidP="009D003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49EE">
        <w:rPr>
          <w:rFonts w:ascii="Arial" w:hAnsi="Arial" w:cs="Arial"/>
          <w:b/>
          <w:sz w:val="28"/>
          <w:szCs w:val="28"/>
        </w:rPr>
        <w:t>Research and Analysis Division</w:t>
      </w:r>
    </w:p>
    <w:p w14:paraId="63307CBF" w14:textId="4AE694CB" w:rsidR="002D5B2E" w:rsidRPr="006B49EE" w:rsidRDefault="002D5B2E" w:rsidP="009D003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49EE">
        <w:rPr>
          <w:rFonts w:ascii="Arial" w:hAnsi="Arial" w:cs="Arial"/>
          <w:b/>
          <w:sz w:val="28"/>
          <w:szCs w:val="28"/>
        </w:rPr>
        <w:t>PEIMS Reporting Unit</w:t>
      </w:r>
    </w:p>
    <w:p w14:paraId="5AAFC4F3" w14:textId="3F43A8E9" w:rsidR="0083050A" w:rsidRDefault="0083050A" w:rsidP="0083050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49EE">
        <w:rPr>
          <w:rFonts w:ascii="Arial" w:hAnsi="Arial" w:cs="Arial"/>
          <w:b/>
          <w:sz w:val="28"/>
          <w:szCs w:val="28"/>
        </w:rPr>
        <w:t xml:space="preserve">Masking </w:t>
      </w:r>
      <w:r w:rsidR="00A72284">
        <w:rPr>
          <w:rFonts w:ascii="Arial" w:hAnsi="Arial" w:cs="Arial"/>
          <w:b/>
          <w:sz w:val="28"/>
          <w:szCs w:val="28"/>
        </w:rPr>
        <w:t>R</w:t>
      </w:r>
      <w:r w:rsidRPr="006B49EE">
        <w:rPr>
          <w:rFonts w:ascii="Arial" w:hAnsi="Arial" w:cs="Arial"/>
          <w:b/>
          <w:sz w:val="28"/>
          <w:szCs w:val="28"/>
        </w:rPr>
        <w:t>ules</w:t>
      </w:r>
      <w:r w:rsidR="00AC29C6" w:rsidRPr="006B49EE">
        <w:rPr>
          <w:rFonts w:ascii="Arial" w:hAnsi="Arial" w:cs="Arial"/>
          <w:b/>
          <w:sz w:val="28"/>
          <w:szCs w:val="28"/>
        </w:rPr>
        <w:t xml:space="preserve"> for </w:t>
      </w:r>
      <w:r w:rsidR="00A72284">
        <w:rPr>
          <w:rFonts w:ascii="Arial" w:hAnsi="Arial" w:cs="Arial"/>
          <w:b/>
          <w:sz w:val="28"/>
          <w:szCs w:val="28"/>
        </w:rPr>
        <w:t xml:space="preserve">PEIMS Standard </w:t>
      </w:r>
      <w:r w:rsidR="00AC29C6" w:rsidRPr="006B49EE">
        <w:rPr>
          <w:rFonts w:ascii="Arial" w:hAnsi="Arial" w:cs="Arial"/>
          <w:b/>
          <w:sz w:val="28"/>
          <w:szCs w:val="28"/>
        </w:rPr>
        <w:t>Reports</w:t>
      </w:r>
    </w:p>
    <w:p w14:paraId="25B89563" w14:textId="31202ECD" w:rsidR="00A72284" w:rsidRPr="006B49EE" w:rsidRDefault="00A72284" w:rsidP="0083050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 1, 2025</w:t>
      </w:r>
    </w:p>
    <w:p w14:paraId="0AE6FE20" w14:textId="77777777" w:rsidR="0083050A" w:rsidRPr="006B49EE" w:rsidRDefault="0083050A" w:rsidP="009D003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33FBDA1" w14:textId="77777777" w:rsidR="00A72284" w:rsidRDefault="00A72284" w:rsidP="0083050A">
      <w:pPr>
        <w:spacing w:after="0"/>
        <w:rPr>
          <w:rFonts w:ascii="Arial" w:hAnsi="Arial" w:cs="Arial"/>
          <w:sz w:val="24"/>
          <w:szCs w:val="24"/>
        </w:rPr>
      </w:pPr>
    </w:p>
    <w:p w14:paraId="2C686F20" w14:textId="4B2B3983" w:rsidR="00A72284" w:rsidRDefault="00A72284" w:rsidP="00A7228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2284">
        <w:rPr>
          <w:rFonts w:ascii="Arial" w:hAnsi="Arial" w:cs="Arial"/>
          <w:sz w:val="24"/>
          <w:szCs w:val="24"/>
        </w:rPr>
        <w:t xml:space="preserve">To comply with the </w:t>
      </w:r>
      <w:r>
        <w:rPr>
          <w:rFonts w:ascii="Arial" w:hAnsi="Arial" w:cs="Arial"/>
          <w:b/>
          <w:bCs/>
          <w:sz w:val="24"/>
          <w:szCs w:val="24"/>
        </w:rPr>
        <w:t>Family</w:t>
      </w:r>
      <w:r w:rsidR="004E197F" w:rsidRPr="00A72284">
        <w:rPr>
          <w:rStyle w:val="Strong"/>
          <w:rFonts w:ascii="Arial" w:hAnsi="Arial" w:cs="Arial"/>
          <w:sz w:val="24"/>
          <w:szCs w:val="24"/>
          <w:lang w:val="en"/>
        </w:rPr>
        <w:t xml:space="preserve"> Educational Rights and Privacy Act (</w:t>
      </w:r>
      <w:r w:rsidR="004E197F" w:rsidRPr="00A72284">
        <w:rPr>
          <w:rFonts w:ascii="Arial" w:hAnsi="Arial" w:cs="Arial"/>
          <w:sz w:val="24"/>
          <w:szCs w:val="24"/>
        </w:rPr>
        <w:t>FERPA)</w:t>
      </w:r>
      <w:r w:rsidRPr="00A72284">
        <w:rPr>
          <w:rFonts w:ascii="Arial" w:hAnsi="Arial" w:cs="Arial"/>
          <w:sz w:val="24"/>
          <w:szCs w:val="24"/>
        </w:rPr>
        <w:t xml:space="preserve">, small counts and percentages of students are masked to prevent the identification of individuals.  Masked values may be displayed with the characters “-999” </w:t>
      </w:r>
      <w:r>
        <w:rPr>
          <w:rFonts w:ascii="Arial" w:hAnsi="Arial" w:cs="Arial"/>
          <w:sz w:val="24"/>
          <w:szCs w:val="24"/>
        </w:rPr>
        <w:t xml:space="preserve">or </w:t>
      </w:r>
      <w:r w:rsidRPr="00A72284">
        <w:rPr>
          <w:rFonts w:ascii="Arial" w:hAnsi="Arial" w:cs="Arial"/>
          <w:sz w:val="24"/>
          <w:szCs w:val="24"/>
        </w:rPr>
        <w:t>“N/A”</w:t>
      </w:r>
      <w:r w:rsidR="00B338DC">
        <w:rPr>
          <w:rFonts w:ascii="Arial" w:hAnsi="Arial" w:cs="Arial"/>
          <w:sz w:val="24"/>
          <w:szCs w:val="24"/>
        </w:rPr>
        <w:t xml:space="preserve"> or ranges (</w:t>
      </w:r>
      <w:r w:rsidR="00B338DC" w:rsidRPr="00B338DC">
        <w:rPr>
          <w:rFonts w:ascii="Arial" w:hAnsi="Arial" w:cs="Arial"/>
          <w:sz w:val="24"/>
          <w:szCs w:val="24"/>
        </w:rPr>
        <w:t>e.g., &lt;10 and &lt;20</w:t>
      </w:r>
      <w:r w:rsidR="00B338D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A72284">
        <w:rPr>
          <w:rFonts w:ascii="Arial" w:hAnsi="Arial" w:cs="Arial"/>
          <w:sz w:val="24"/>
          <w:szCs w:val="24"/>
        </w:rPr>
        <w:t xml:space="preserve"> an asterisk (*), a dash (-), or a period (.).</w:t>
      </w:r>
      <w:r>
        <w:rPr>
          <w:rFonts w:ascii="Arial" w:hAnsi="Arial" w:cs="Arial"/>
          <w:sz w:val="24"/>
          <w:szCs w:val="24"/>
        </w:rPr>
        <w:t xml:space="preserve">  There are two types of masking – primary and secondary.</w:t>
      </w:r>
    </w:p>
    <w:p w14:paraId="2FD7E126" w14:textId="77777777" w:rsidR="0083050A" w:rsidRPr="006B49EE" w:rsidRDefault="0083050A" w:rsidP="008305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EC4933E" w14:textId="77777777" w:rsidR="00AF7D31" w:rsidRPr="006B49EE" w:rsidRDefault="00AF7D31" w:rsidP="00A72284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6B49EE">
        <w:rPr>
          <w:rFonts w:ascii="Arial" w:hAnsi="Arial" w:cs="Arial"/>
          <w:b/>
          <w:sz w:val="24"/>
          <w:szCs w:val="24"/>
          <w:u w:val="single"/>
        </w:rPr>
        <w:t>Primary masking</w:t>
      </w:r>
    </w:p>
    <w:p w14:paraId="64BD7987" w14:textId="678DFE3A" w:rsidR="00AF7D31" w:rsidRPr="006B49EE" w:rsidRDefault="00A72284" w:rsidP="00A7228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2284">
        <w:rPr>
          <w:rFonts w:ascii="Arial" w:hAnsi="Arial" w:cs="Arial"/>
          <w:sz w:val="24"/>
          <w:szCs w:val="24"/>
        </w:rPr>
        <w:t xml:space="preserve">Small numbers </w:t>
      </w:r>
      <w:r>
        <w:rPr>
          <w:rFonts w:ascii="Arial" w:hAnsi="Arial" w:cs="Arial"/>
          <w:sz w:val="24"/>
          <w:szCs w:val="24"/>
        </w:rPr>
        <w:t xml:space="preserve">(counts between 1 and 9) </w:t>
      </w:r>
      <w:r w:rsidRPr="00A72284">
        <w:rPr>
          <w:rFonts w:ascii="Arial" w:hAnsi="Arial" w:cs="Arial"/>
          <w:sz w:val="24"/>
          <w:szCs w:val="24"/>
        </w:rPr>
        <w:t>are masked f</w:t>
      </w:r>
      <w:r w:rsidR="00AF7D31" w:rsidRPr="00A72284">
        <w:rPr>
          <w:rFonts w:ascii="Arial" w:hAnsi="Arial" w:cs="Arial"/>
          <w:sz w:val="24"/>
          <w:szCs w:val="24"/>
        </w:rPr>
        <w:t>or any student counts</w:t>
      </w:r>
      <w:r w:rsidR="00AC29C6" w:rsidRPr="00A72284">
        <w:rPr>
          <w:rFonts w:ascii="Arial" w:hAnsi="Arial" w:cs="Arial"/>
          <w:sz w:val="24"/>
          <w:szCs w:val="24"/>
        </w:rPr>
        <w:t xml:space="preserve"> at the </w:t>
      </w:r>
      <w:r w:rsidR="006B49EE" w:rsidRPr="00A72284">
        <w:rPr>
          <w:rFonts w:ascii="Arial" w:hAnsi="Arial" w:cs="Arial"/>
          <w:sz w:val="24"/>
          <w:szCs w:val="24"/>
        </w:rPr>
        <w:t>district</w:t>
      </w:r>
      <w:r w:rsidRPr="00A72284">
        <w:rPr>
          <w:rFonts w:ascii="Arial" w:hAnsi="Arial" w:cs="Arial"/>
          <w:sz w:val="24"/>
          <w:szCs w:val="24"/>
        </w:rPr>
        <w:t xml:space="preserve"> and </w:t>
      </w:r>
      <w:r w:rsidR="006B49EE" w:rsidRPr="00A72284">
        <w:rPr>
          <w:rFonts w:ascii="Arial" w:hAnsi="Arial" w:cs="Arial"/>
          <w:sz w:val="24"/>
          <w:szCs w:val="24"/>
        </w:rPr>
        <w:t>campus levels</w:t>
      </w:r>
      <w:r w:rsidR="00AF7D31" w:rsidRPr="00A72284">
        <w:rPr>
          <w:rFonts w:ascii="Arial" w:hAnsi="Arial" w:cs="Arial"/>
          <w:sz w:val="24"/>
          <w:szCs w:val="24"/>
        </w:rPr>
        <w:t>.</w:t>
      </w:r>
      <w:r w:rsidR="004E197F" w:rsidRPr="00A722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AF7D31" w:rsidRPr="006B49EE">
        <w:rPr>
          <w:rFonts w:ascii="Arial" w:hAnsi="Arial" w:cs="Arial"/>
          <w:sz w:val="24"/>
          <w:szCs w:val="24"/>
        </w:rPr>
        <w:t>ercentages that correspond to t</w:t>
      </w:r>
      <w:r w:rsidR="004E197F" w:rsidRPr="006B49EE">
        <w:rPr>
          <w:rFonts w:ascii="Arial" w:hAnsi="Arial" w:cs="Arial"/>
          <w:sz w:val="24"/>
          <w:szCs w:val="24"/>
        </w:rPr>
        <w:t>he masked</w:t>
      </w:r>
      <w:r w:rsidR="00AF7D31" w:rsidRPr="006B49EE">
        <w:rPr>
          <w:rFonts w:ascii="Arial" w:hAnsi="Arial" w:cs="Arial"/>
          <w:sz w:val="24"/>
          <w:szCs w:val="24"/>
        </w:rPr>
        <w:t xml:space="preserve"> numbers</w:t>
      </w:r>
      <w:r>
        <w:rPr>
          <w:rFonts w:ascii="Arial" w:hAnsi="Arial" w:cs="Arial"/>
          <w:sz w:val="24"/>
          <w:szCs w:val="24"/>
        </w:rPr>
        <w:t xml:space="preserve"> are also not displayed</w:t>
      </w:r>
      <w:r w:rsidR="00AF7D31" w:rsidRPr="006B49EE">
        <w:rPr>
          <w:rFonts w:ascii="Arial" w:hAnsi="Arial" w:cs="Arial"/>
          <w:sz w:val="24"/>
          <w:szCs w:val="24"/>
        </w:rPr>
        <w:t>.</w:t>
      </w:r>
    </w:p>
    <w:p w14:paraId="4031279A" w14:textId="77777777" w:rsidR="00C77497" w:rsidRPr="006B49EE" w:rsidRDefault="00C77497" w:rsidP="00A72284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4C69D7F7" w14:textId="20383E73" w:rsidR="00AF7D31" w:rsidRPr="006B49EE" w:rsidRDefault="00AF7D31" w:rsidP="00A72284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6B49EE">
        <w:rPr>
          <w:rFonts w:ascii="Arial" w:hAnsi="Arial" w:cs="Arial"/>
          <w:b/>
          <w:sz w:val="24"/>
          <w:szCs w:val="24"/>
          <w:u w:val="single"/>
        </w:rPr>
        <w:t>Secondary masking</w:t>
      </w:r>
    </w:p>
    <w:p w14:paraId="7BD24762" w14:textId="4CDA11AD" w:rsidR="003D0BC8" w:rsidRPr="006B49EE" w:rsidRDefault="004E197F" w:rsidP="00A7228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72284">
        <w:rPr>
          <w:rFonts w:ascii="Arial" w:hAnsi="Arial" w:cs="Arial"/>
          <w:sz w:val="24"/>
          <w:szCs w:val="24"/>
        </w:rPr>
        <w:t>If</w:t>
      </w:r>
      <w:r w:rsidR="006A40C0" w:rsidRPr="00A72284">
        <w:rPr>
          <w:rFonts w:ascii="Arial" w:hAnsi="Arial" w:cs="Arial"/>
          <w:sz w:val="24"/>
          <w:szCs w:val="24"/>
        </w:rPr>
        <w:t xml:space="preserve"> </w:t>
      </w:r>
      <w:r w:rsidR="00A72284" w:rsidRPr="00A72284">
        <w:rPr>
          <w:rFonts w:ascii="Arial" w:hAnsi="Arial" w:cs="Arial"/>
          <w:sz w:val="24"/>
          <w:szCs w:val="24"/>
        </w:rPr>
        <w:t>a</w:t>
      </w:r>
      <w:r w:rsidRPr="00A72284">
        <w:rPr>
          <w:rFonts w:ascii="Arial" w:hAnsi="Arial" w:cs="Arial"/>
          <w:sz w:val="24"/>
          <w:szCs w:val="24"/>
        </w:rPr>
        <w:t xml:space="preserve"> masked value </w:t>
      </w:r>
      <w:r w:rsidR="006A40C0" w:rsidRPr="00A72284">
        <w:rPr>
          <w:rFonts w:ascii="Arial" w:hAnsi="Arial" w:cs="Arial"/>
          <w:sz w:val="24"/>
          <w:szCs w:val="24"/>
        </w:rPr>
        <w:t>can be deduced</w:t>
      </w:r>
      <w:r w:rsidRPr="00A72284">
        <w:rPr>
          <w:rFonts w:ascii="Arial" w:hAnsi="Arial" w:cs="Arial"/>
          <w:sz w:val="24"/>
          <w:szCs w:val="24"/>
        </w:rPr>
        <w:t xml:space="preserve">, another value is masked to prevent </w:t>
      </w:r>
      <w:r w:rsidR="00A72284">
        <w:rPr>
          <w:rFonts w:ascii="Arial" w:hAnsi="Arial" w:cs="Arial"/>
          <w:sz w:val="24"/>
          <w:szCs w:val="24"/>
        </w:rPr>
        <w:t>i</w:t>
      </w:r>
      <w:r w:rsidRPr="00A72284">
        <w:rPr>
          <w:rFonts w:ascii="Arial" w:hAnsi="Arial" w:cs="Arial"/>
          <w:sz w:val="24"/>
          <w:szCs w:val="24"/>
        </w:rPr>
        <w:t>mputation. The value</w:t>
      </w:r>
      <w:r w:rsidR="0083050A" w:rsidRPr="00A72284">
        <w:rPr>
          <w:rFonts w:ascii="Arial" w:hAnsi="Arial" w:cs="Arial"/>
          <w:sz w:val="24"/>
          <w:szCs w:val="24"/>
        </w:rPr>
        <w:t>s</w:t>
      </w:r>
      <w:r w:rsidRPr="00A72284">
        <w:rPr>
          <w:rFonts w:ascii="Arial" w:hAnsi="Arial" w:cs="Arial"/>
          <w:sz w:val="24"/>
          <w:szCs w:val="24"/>
        </w:rPr>
        <w:t xml:space="preserve"> that are masked in this stage</w:t>
      </w:r>
      <w:r w:rsidR="00A72284" w:rsidRPr="00A72284">
        <w:rPr>
          <w:rFonts w:ascii="Arial" w:hAnsi="Arial" w:cs="Arial"/>
          <w:sz w:val="24"/>
          <w:szCs w:val="24"/>
        </w:rPr>
        <w:t xml:space="preserve"> may be </w:t>
      </w:r>
      <w:r w:rsidR="00A72284">
        <w:rPr>
          <w:rFonts w:ascii="Arial" w:hAnsi="Arial" w:cs="Arial"/>
          <w:sz w:val="24"/>
          <w:szCs w:val="24"/>
        </w:rPr>
        <w:t>greater than 10</w:t>
      </w:r>
      <w:r w:rsidR="00A72284" w:rsidRPr="00A72284">
        <w:rPr>
          <w:rFonts w:ascii="Arial" w:hAnsi="Arial" w:cs="Arial"/>
          <w:sz w:val="24"/>
          <w:szCs w:val="24"/>
        </w:rPr>
        <w:t>.</w:t>
      </w:r>
      <w:r w:rsidRPr="00A72284">
        <w:rPr>
          <w:rFonts w:ascii="Arial" w:hAnsi="Arial" w:cs="Arial"/>
          <w:sz w:val="24"/>
          <w:szCs w:val="24"/>
        </w:rPr>
        <w:t xml:space="preserve"> </w:t>
      </w:r>
    </w:p>
    <w:p w14:paraId="3243B66C" w14:textId="77777777" w:rsidR="006A40C0" w:rsidRPr="006B49EE" w:rsidRDefault="006A40C0" w:rsidP="0083050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A40C0" w:rsidRPr="006B49EE" w:rsidSect="00A7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2C0"/>
    <w:multiLevelType w:val="hybridMultilevel"/>
    <w:tmpl w:val="C096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5B99"/>
    <w:multiLevelType w:val="hybridMultilevel"/>
    <w:tmpl w:val="746C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08B6"/>
    <w:multiLevelType w:val="hybridMultilevel"/>
    <w:tmpl w:val="CE32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26E7D"/>
    <w:multiLevelType w:val="hybridMultilevel"/>
    <w:tmpl w:val="F94682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9241CF"/>
    <w:multiLevelType w:val="hybridMultilevel"/>
    <w:tmpl w:val="C514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C3A69"/>
    <w:multiLevelType w:val="hybridMultilevel"/>
    <w:tmpl w:val="3044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B5755"/>
    <w:multiLevelType w:val="hybridMultilevel"/>
    <w:tmpl w:val="4378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46E32"/>
    <w:multiLevelType w:val="hybridMultilevel"/>
    <w:tmpl w:val="932A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33001"/>
    <w:multiLevelType w:val="hybridMultilevel"/>
    <w:tmpl w:val="B33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306654">
    <w:abstractNumId w:val="4"/>
  </w:num>
  <w:num w:numId="2" w16cid:durableId="2133211085">
    <w:abstractNumId w:val="5"/>
  </w:num>
  <w:num w:numId="3" w16cid:durableId="1969041532">
    <w:abstractNumId w:val="2"/>
  </w:num>
  <w:num w:numId="4" w16cid:durableId="604923472">
    <w:abstractNumId w:val="0"/>
  </w:num>
  <w:num w:numId="5" w16cid:durableId="2036223766">
    <w:abstractNumId w:val="6"/>
  </w:num>
  <w:num w:numId="6" w16cid:durableId="1101950777">
    <w:abstractNumId w:val="8"/>
  </w:num>
  <w:num w:numId="7" w16cid:durableId="609554338">
    <w:abstractNumId w:val="3"/>
  </w:num>
  <w:num w:numId="8" w16cid:durableId="416833103">
    <w:abstractNumId w:val="7"/>
  </w:num>
  <w:num w:numId="9" w16cid:durableId="192783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2E"/>
    <w:rsid w:val="00023E7E"/>
    <w:rsid w:val="00054467"/>
    <w:rsid w:val="00111218"/>
    <w:rsid w:val="002D5B2E"/>
    <w:rsid w:val="003D0BC8"/>
    <w:rsid w:val="00414B19"/>
    <w:rsid w:val="004E197F"/>
    <w:rsid w:val="005B3E75"/>
    <w:rsid w:val="006A40C0"/>
    <w:rsid w:val="006B49EE"/>
    <w:rsid w:val="00725098"/>
    <w:rsid w:val="007E1891"/>
    <w:rsid w:val="007E4314"/>
    <w:rsid w:val="0083050A"/>
    <w:rsid w:val="00880CC0"/>
    <w:rsid w:val="008A77A9"/>
    <w:rsid w:val="008C5CCB"/>
    <w:rsid w:val="008E6017"/>
    <w:rsid w:val="009D003D"/>
    <w:rsid w:val="00A72284"/>
    <w:rsid w:val="00AC29C6"/>
    <w:rsid w:val="00AF7D31"/>
    <w:rsid w:val="00B338DC"/>
    <w:rsid w:val="00C77497"/>
    <w:rsid w:val="00C904BA"/>
    <w:rsid w:val="00C9788C"/>
    <w:rsid w:val="00CA2DAB"/>
    <w:rsid w:val="00D04698"/>
    <w:rsid w:val="00DF4EAE"/>
    <w:rsid w:val="00E4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AFA1"/>
  <w15:chartTrackingRefBased/>
  <w15:docId w15:val="{8FAD3654-6D3D-4856-969B-6EA64779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B2E"/>
    <w:pPr>
      <w:ind w:left="720"/>
      <w:contextualSpacing/>
    </w:pPr>
  </w:style>
  <w:style w:type="paragraph" w:customStyle="1" w:styleId="p1">
    <w:name w:val="p1"/>
    <w:basedOn w:val="Normal"/>
    <w:rsid w:val="00CA2DAB"/>
    <w:pPr>
      <w:spacing w:after="0" w:line="240" w:lineRule="auto"/>
    </w:pPr>
    <w:rPr>
      <w:rFonts w:ascii="Courier New" w:hAnsi="Courier New" w:cs="Courier New"/>
      <w:sz w:val="15"/>
      <w:szCs w:val="15"/>
      <w:lang w:eastAsia="ja-JP"/>
    </w:rPr>
  </w:style>
  <w:style w:type="paragraph" w:customStyle="1" w:styleId="p2">
    <w:name w:val="p2"/>
    <w:basedOn w:val="Normal"/>
    <w:rsid w:val="00CA2DAB"/>
    <w:pPr>
      <w:spacing w:after="0" w:line="240" w:lineRule="auto"/>
    </w:pPr>
    <w:rPr>
      <w:rFonts w:ascii="Courier New" w:hAnsi="Courier New" w:cs="Courier New"/>
      <w:color w:val="0433FF"/>
      <w:sz w:val="15"/>
      <w:szCs w:val="15"/>
      <w:lang w:eastAsia="ja-JP"/>
    </w:rPr>
  </w:style>
  <w:style w:type="character" w:customStyle="1" w:styleId="s1">
    <w:name w:val="s1"/>
    <w:basedOn w:val="DefaultParagraphFont"/>
    <w:rsid w:val="00CA2DAB"/>
    <w:rPr>
      <w:color w:val="0433FF"/>
    </w:rPr>
  </w:style>
  <w:style w:type="character" w:customStyle="1" w:styleId="s2">
    <w:name w:val="s2"/>
    <w:basedOn w:val="DefaultParagraphFont"/>
    <w:rsid w:val="00CA2DAB"/>
    <w:rPr>
      <w:color w:val="009193"/>
    </w:rPr>
  </w:style>
  <w:style w:type="character" w:customStyle="1" w:styleId="s3">
    <w:name w:val="s3"/>
    <w:basedOn w:val="DefaultParagraphFont"/>
    <w:rsid w:val="00CA2DAB"/>
    <w:rPr>
      <w:color w:val="942193"/>
    </w:rPr>
  </w:style>
  <w:style w:type="character" w:customStyle="1" w:styleId="s4">
    <w:name w:val="s4"/>
    <w:basedOn w:val="DefaultParagraphFont"/>
    <w:rsid w:val="00CA2DAB"/>
    <w:rPr>
      <w:color w:val="000000"/>
    </w:rPr>
  </w:style>
  <w:style w:type="character" w:customStyle="1" w:styleId="apple-converted-space">
    <w:name w:val="apple-converted-space"/>
    <w:basedOn w:val="DefaultParagraphFont"/>
    <w:rsid w:val="00CA2DAB"/>
  </w:style>
  <w:style w:type="character" w:styleId="Strong">
    <w:name w:val="Strong"/>
    <w:basedOn w:val="DefaultParagraphFont"/>
    <w:uiPriority w:val="22"/>
    <w:qFormat/>
    <w:rsid w:val="00CA2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712</Characters>
  <Application>Microsoft Office Word</Application>
  <DocSecurity>4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Nina</dc:creator>
  <cp:keywords/>
  <dc:description/>
  <cp:lastModifiedBy>Xiong, Junqun</cp:lastModifiedBy>
  <cp:revision>2</cp:revision>
  <cp:lastPrinted>2018-10-18T15:34:00Z</cp:lastPrinted>
  <dcterms:created xsi:type="dcterms:W3CDTF">2025-02-03T15:49:00Z</dcterms:created>
  <dcterms:modified xsi:type="dcterms:W3CDTF">2025-02-03T15:49:00Z</dcterms:modified>
</cp:coreProperties>
</file>